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E1" w:rsidRPr="00742916" w:rsidRDefault="00AA73E1" w:rsidP="00203310">
      <w:pPr>
        <w:pStyle w:val="Nagwek2"/>
        <w:ind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</w:p>
    <w:p w:rsidR="00AA73E1" w:rsidRPr="00742916" w:rsidRDefault="00AA73E1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A73E1" w:rsidRPr="009E5AF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A73E1" w:rsidRPr="009E5AFA" w:rsidRDefault="00AA73E1">
            <w:pPr>
              <w:ind w:left="113" w:right="113"/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A73E1" w:rsidRPr="009E5AFA" w:rsidRDefault="00AA73E1" w:rsidP="005213B6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Nazwa modułu (bloku przedmiotów): </w:t>
            </w:r>
          </w:p>
          <w:p w:rsidR="00AA73E1" w:rsidRPr="009E5AFA" w:rsidRDefault="00AA73E1" w:rsidP="005213B6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Motywowanie w zarządzaniu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Kod modułu:</w:t>
            </w:r>
          </w:p>
        </w:tc>
      </w:tr>
      <w:tr w:rsidR="00AA73E1" w:rsidRPr="009E5AF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A73E1" w:rsidRPr="009E5AFA" w:rsidRDefault="00AA73E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Nazwa przedmiotu: </w:t>
            </w:r>
          </w:p>
          <w:p w:rsidR="00AA73E1" w:rsidRPr="009E5AFA" w:rsidRDefault="00AA73E1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Motywowanie w zarządzaniu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Kod przedmiotu:</w:t>
            </w:r>
          </w:p>
        </w:tc>
      </w:tr>
      <w:tr w:rsidR="00AA73E1" w:rsidRPr="009E5AFA">
        <w:trPr>
          <w:cantSplit/>
        </w:trPr>
        <w:tc>
          <w:tcPr>
            <w:tcW w:w="497" w:type="dxa"/>
            <w:vMerge/>
          </w:tcPr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Nazwa jednostki prowadzącej przedmiot / moduł: </w:t>
            </w:r>
          </w:p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AA73E1" w:rsidRPr="009E5AFA">
        <w:trPr>
          <w:cantSplit/>
        </w:trPr>
        <w:tc>
          <w:tcPr>
            <w:tcW w:w="497" w:type="dxa"/>
            <w:vMerge/>
          </w:tcPr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Nazwa kierunku: </w:t>
            </w:r>
          </w:p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AA73E1" w:rsidRPr="009E5AFA">
        <w:trPr>
          <w:cantSplit/>
        </w:trPr>
        <w:tc>
          <w:tcPr>
            <w:tcW w:w="497" w:type="dxa"/>
            <w:vMerge/>
          </w:tcPr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A73E1" w:rsidRPr="009E5AFA" w:rsidRDefault="00AA73E1" w:rsidP="005213B6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Forma studiów: </w:t>
            </w:r>
          </w:p>
          <w:p w:rsidR="00AA73E1" w:rsidRPr="009E5AFA" w:rsidRDefault="00AA73E1" w:rsidP="005213B6">
            <w:pPr>
              <w:rPr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Profil kształcenia:</w:t>
            </w:r>
          </w:p>
          <w:p w:rsidR="00AA73E1" w:rsidRPr="009E5AFA" w:rsidRDefault="00AA73E1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praktyczny</w:t>
            </w:r>
          </w:p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A73E1" w:rsidRPr="009E5AFA" w:rsidRDefault="00AA73E1" w:rsidP="006E66AC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Specjalność: </w:t>
            </w:r>
            <w:bookmarkStart w:id="0" w:name="_GoBack"/>
            <w:bookmarkEnd w:id="0"/>
          </w:p>
          <w:p w:rsidR="00AA73E1" w:rsidRPr="009E5AFA" w:rsidRDefault="00AA73E1" w:rsidP="006E66AC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 xml:space="preserve">ASiFP </w:t>
            </w:r>
          </w:p>
          <w:p w:rsidR="00AA73E1" w:rsidRPr="009E5AFA" w:rsidRDefault="00AA73E1" w:rsidP="006E66AC">
            <w:pPr>
              <w:rPr>
                <w:sz w:val="24"/>
                <w:szCs w:val="24"/>
              </w:rPr>
            </w:pPr>
          </w:p>
        </w:tc>
      </w:tr>
      <w:tr w:rsidR="00AA73E1" w:rsidRPr="009E5AFA">
        <w:trPr>
          <w:cantSplit/>
        </w:trPr>
        <w:tc>
          <w:tcPr>
            <w:tcW w:w="497" w:type="dxa"/>
            <w:vMerge/>
          </w:tcPr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Rok / semestr: </w:t>
            </w:r>
          </w:p>
          <w:p w:rsidR="00AA73E1" w:rsidRPr="009E5AFA" w:rsidRDefault="00AA73E1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II/III</w:t>
            </w:r>
          </w:p>
          <w:p w:rsidR="00AA73E1" w:rsidRPr="009E5AFA" w:rsidRDefault="00AA73E1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Status przedmiotu /modułu:</w:t>
            </w:r>
          </w:p>
          <w:p w:rsidR="00AA73E1" w:rsidRPr="009E5AFA" w:rsidRDefault="00AA73E1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AA73E1" w:rsidRPr="009E5AFA" w:rsidRDefault="00AA73E1" w:rsidP="006D73BD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Język przedmiotu / modułu: </w:t>
            </w:r>
            <w:r w:rsidRPr="009E5AFA">
              <w:rPr>
                <w:b/>
                <w:bCs/>
                <w:sz w:val="24"/>
                <w:szCs w:val="24"/>
              </w:rPr>
              <w:t>polski</w:t>
            </w:r>
          </w:p>
          <w:p w:rsidR="00AA73E1" w:rsidRPr="009E5AFA" w:rsidRDefault="00AA73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A73E1" w:rsidRPr="009E5AFA">
        <w:trPr>
          <w:cantSplit/>
        </w:trPr>
        <w:tc>
          <w:tcPr>
            <w:tcW w:w="497" w:type="dxa"/>
            <w:vMerge/>
          </w:tcPr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inne </w:t>
            </w:r>
            <w:r w:rsidRPr="009E5AFA">
              <w:rPr>
                <w:sz w:val="24"/>
                <w:szCs w:val="24"/>
              </w:rPr>
              <w:br/>
              <w:t>(wpisać jakie)</w:t>
            </w:r>
          </w:p>
        </w:tc>
      </w:tr>
      <w:tr w:rsidR="00AA73E1" w:rsidRPr="009E5AF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Wymiar zajęć</w:t>
            </w:r>
          </w:p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A73E1" w:rsidRPr="009E5AFA" w:rsidRDefault="00AA73E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A73E1" w:rsidRPr="009E5AFA" w:rsidRDefault="00AA73E1" w:rsidP="00203310">
            <w:pPr>
              <w:jc w:val="center"/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30</w:t>
            </w:r>
          </w:p>
          <w:p w:rsidR="00AA73E1" w:rsidRPr="009E5AFA" w:rsidRDefault="00AA73E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AA73E1" w:rsidRPr="009E5AFA" w:rsidRDefault="00AA73E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AA73E1" w:rsidRPr="009E5AFA" w:rsidRDefault="00AA73E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AA73E1" w:rsidRPr="009E5AFA" w:rsidRDefault="00AA73E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A73E1" w:rsidRPr="009E5AFA" w:rsidRDefault="00AA73E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A73E1" w:rsidRPr="009E5AFA" w:rsidRDefault="00AA73E1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A73E1" w:rsidRPr="009E5AF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A73E1" w:rsidRPr="009E5AFA" w:rsidRDefault="00AA73E1" w:rsidP="003E7612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mgr inż. Kamila Urbańska</w:t>
            </w:r>
          </w:p>
        </w:tc>
      </w:tr>
      <w:tr w:rsidR="00AA73E1" w:rsidRPr="009E5AFA">
        <w:tc>
          <w:tcPr>
            <w:tcW w:w="2988" w:type="dxa"/>
            <w:vAlign w:val="center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A73E1" w:rsidRPr="009E5AFA" w:rsidRDefault="00AA73E1" w:rsidP="003E7612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mgr inż. Kamila Urbańska</w:t>
            </w:r>
          </w:p>
        </w:tc>
      </w:tr>
      <w:tr w:rsidR="00AA73E1" w:rsidRPr="009E5AFA">
        <w:tc>
          <w:tcPr>
            <w:tcW w:w="2988" w:type="dxa"/>
            <w:vAlign w:val="center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Cel przedmiotu / modułu</w:t>
            </w:r>
          </w:p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A73E1" w:rsidRPr="009E5AFA" w:rsidRDefault="00AA73E1" w:rsidP="00643CFC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- zapoznanie studentów z istotą motywacji w zarządzaniu</w:t>
            </w:r>
          </w:p>
          <w:p w:rsidR="00AA73E1" w:rsidRPr="009E5AFA" w:rsidRDefault="00AA73E1" w:rsidP="00983ADD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- wdrażanie poznanych instrumentów motywacyjnych</w:t>
            </w:r>
          </w:p>
          <w:p w:rsidR="00AA73E1" w:rsidRPr="009E5AFA" w:rsidRDefault="00AA73E1" w:rsidP="00983ADD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- delegowanie uprawnień</w:t>
            </w:r>
          </w:p>
          <w:p w:rsidR="00AA73E1" w:rsidRPr="009E5AFA" w:rsidRDefault="00AA73E1" w:rsidP="00983ADD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- metody stosowania kar i nagród</w:t>
            </w:r>
          </w:p>
        </w:tc>
      </w:tr>
      <w:tr w:rsidR="00AA73E1" w:rsidRPr="009E5AF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A73E1" w:rsidRPr="009E5AFA" w:rsidRDefault="00AA73E1" w:rsidP="00F12AFF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znajomość podstaw zarządzania</w:t>
            </w:r>
          </w:p>
        </w:tc>
      </w:tr>
    </w:tbl>
    <w:p w:rsidR="00AA73E1" w:rsidRPr="009E5AFA" w:rsidRDefault="00AA73E1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AA73E1" w:rsidRPr="009E5AF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AA73E1" w:rsidRPr="009E5AFA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Odniesienie do efektów dla </w:t>
            </w:r>
            <w:r w:rsidRPr="009E5AFA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AA73E1" w:rsidRPr="009E5AFA">
        <w:trPr>
          <w:cantSplit/>
        </w:trPr>
        <w:tc>
          <w:tcPr>
            <w:tcW w:w="908" w:type="dxa"/>
            <w:vAlign w:val="center"/>
          </w:tcPr>
          <w:p w:rsidR="00AA73E1" w:rsidRPr="009E5AFA" w:rsidRDefault="00AA73E1" w:rsidP="00C502A4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AA73E1" w:rsidRPr="009E5AFA" w:rsidRDefault="00AA73E1" w:rsidP="006D2326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Projektuje proces zarządzania w administracji publicznej</w:t>
            </w:r>
          </w:p>
        </w:tc>
        <w:tc>
          <w:tcPr>
            <w:tcW w:w="1395" w:type="dxa"/>
          </w:tcPr>
          <w:p w:rsidR="00AA73E1" w:rsidRPr="009E5AFA" w:rsidRDefault="00AA73E1" w:rsidP="006D2326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K1P_U10</w:t>
            </w:r>
          </w:p>
        </w:tc>
      </w:tr>
      <w:tr w:rsidR="00AA73E1" w:rsidRPr="009E5AFA">
        <w:trPr>
          <w:cantSplit/>
        </w:trPr>
        <w:tc>
          <w:tcPr>
            <w:tcW w:w="908" w:type="dxa"/>
            <w:vAlign w:val="center"/>
          </w:tcPr>
          <w:p w:rsidR="00AA73E1" w:rsidRPr="009E5AFA" w:rsidRDefault="00AA73E1" w:rsidP="00C502A4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AA73E1" w:rsidRPr="009E5AFA" w:rsidRDefault="00AA73E1" w:rsidP="006D23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Rozwiązuje problemy na drodze dialogu w ramach zespołu i grupy </w:t>
            </w:r>
          </w:p>
        </w:tc>
        <w:tc>
          <w:tcPr>
            <w:tcW w:w="1395" w:type="dxa"/>
          </w:tcPr>
          <w:p w:rsidR="00AA73E1" w:rsidRPr="009E5AFA" w:rsidRDefault="00AA73E1" w:rsidP="006D2326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K1P_K05</w:t>
            </w:r>
          </w:p>
        </w:tc>
      </w:tr>
    </w:tbl>
    <w:p w:rsidR="00AA73E1" w:rsidRPr="009E5AFA" w:rsidRDefault="00AA73E1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A73E1" w:rsidRPr="009E5AFA">
        <w:tc>
          <w:tcPr>
            <w:tcW w:w="10008" w:type="dxa"/>
            <w:vAlign w:val="center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AA73E1" w:rsidRPr="009E5AFA">
        <w:tc>
          <w:tcPr>
            <w:tcW w:w="10008" w:type="dxa"/>
            <w:shd w:val="pct15" w:color="auto" w:fill="FFFFFF"/>
          </w:tcPr>
          <w:p w:rsidR="00AA73E1" w:rsidRPr="009E5AFA" w:rsidRDefault="00AA73E1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AA73E1" w:rsidRPr="009E5AFA">
        <w:tc>
          <w:tcPr>
            <w:tcW w:w="10008" w:type="dxa"/>
          </w:tcPr>
          <w:p w:rsidR="00AA73E1" w:rsidRPr="009E5AFA" w:rsidRDefault="00AA73E1">
            <w:pPr>
              <w:jc w:val="both"/>
              <w:rPr>
                <w:sz w:val="24"/>
                <w:szCs w:val="24"/>
              </w:rPr>
            </w:pPr>
          </w:p>
        </w:tc>
      </w:tr>
      <w:tr w:rsidR="00AA73E1" w:rsidRPr="009E5AFA">
        <w:tc>
          <w:tcPr>
            <w:tcW w:w="10008" w:type="dxa"/>
            <w:shd w:val="pct15" w:color="auto" w:fill="FFFFFF"/>
          </w:tcPr>
          <w:p w:rsidR="00AA73E1" w:rsidRPr="009E5AFA" w:rsidRDefault="00AA73E1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AA73E1" w:rsidRPr="009E5AFA">
        <w:tc>
          <w:tcPr>
            <w:tcW w:w="10008" w:type="dxa"/>
            <w:vAlign w:val="center"/>
          </w:tcPr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Istota i rodzaje motywacji.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Wybrane teorie motywacji 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Rodzaje motywacji i narzędzia motywowania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Zasady skutecznego motywowania pracowników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Motywujące i demotywujące formy karania i nagradzania pracowników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Instrumenty motywacyjne 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Metody egzekwowania poleceń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Techniki motywacyjne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lastRenderedPageBreak/>
              <w:t>Płaca jako środek motywacji – zasady skutecznego wynagradzania pracowników, systemy wynagrodzeń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Motywowanie premią – istota premii, zasady skutecznego premiowania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Rodzaje premii – premie uznaniowe, regulaminowe, grupowe i zespołowe, wbudowane w płacę zasadniczą, uzupełniające, wyspecjalizowane, kompleksowe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Pozapłacowe środki motywacyjne 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Polityka awansowania pracowników</w:t>
            </w:r>
          </w:p>
          <w:p w:rsidR="00AA73E1" w:rsidRPr="009E5AFA" w:rsidRDefault="00AA73E1" w:rsidP="009E5AFA">
            <w:pPr>
              <w:ind w:left="45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Wczesne rozwiązywanie konfliktów, doskonalenie wewnętrznej komunikacji</w:t>
            </w:r>
          </w:p>
        </w:tc>
      </w:tr>
      <w:tr w:rsidR="00AA73E1" w:rsidRPr="009E5AFA">
        <w:tc>
          <w:tcPr>
            <w:tcW w:w="10008" w:type="dxa"/>
            <w:shd w:val="pct15" w:color="auto" w:fill="FFFFFF"/>
          </w:tcPr>
          <w:p w:rsidR="00AA73E1" w:rsidRPr="009E5AFA" w:rsidRDefault="00AA73E1">
            <w:pPr>
              <w:pStyle w:val="Nagwek1"/>
            </w:pPr>
            <w:r w:rsidRPr="009E5AFA">
              <w:lastRenderedPageBreak/>
              <w:t>Laboratorium</w:t>
            </w:r>
          </w:p>
        </w:tc>
      </w:tr>
      <w:tr w:rsidR="00AA73E1" w:rsidRPr="009E5AFA">
        <w:tc>
          <w:tcPr>
            <w:tcW w:w="10008" w:type="dxa"/>
          </w:tcPr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</w:tr>
      <w:tr w:rsidR="00AA73E1" w:rsidRPr="009E5AFA">
        <w:tc>
          <w:tcPr>
            <w:tcW w:w="10008" w:type="dxa"/>
            <w:shd w:val="pct15" w:color="auto" w:fill="FFFFFF"/>
          </w:tcPr>
          <w:p w:rsidR="00AA73E1" w:rsidRPr="009E5AFA" w:rsidRDefault="00AA73E1">
            <w:pPr>
              <w:pStyle w:val="Nagwek1"/>
            </w:pPr>
            <w:r w:rsidRPr="009E5AFA">
              <w:t>Projekt</w:t>
            </w:r>
          </w:p>
        </w:tc>
      </w:tr>
      <w:tr w:rsidR="00AA73E1" w:rsidRPr="009E5AFA">
        <w:tc>
          <w:tcPr>
            <w:tcW w:w="10008" w:type="dxa"/>
            <w:tcBorders>
              <w:bottom w:val="single" w:sz="12" w:space="0" w:color="auto"/>
            </w:tcBorders>
          </w:tcPr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</w:tr>
    </w:tbl>
    <w:p w:rsidR="00AA73E1" w:rsidRPr="009E5AFA" w:rsidRDefault="00AA73E1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AA73E1" w:rsidRPr="009E5AF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AA73E1" w:rsidRPr="009E5AFA" w:rsidRDefault="00AA73E1" w:rsidP="0003502B">
            <w:pPr>
              <w:numPr>
                <w:ilvl w:val="0"/>
                <w:numId w:val="25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Borkowska S., Strategie wynagrodzeń, Oficyna ekonomiczna, Kraków 2001.</w:t>
            </w:r>
          </w:p>
          <w:p w:rsidR="00AA73E1" w:rsidRPr="009E5AFA" w:rsidRDefault="00AA73E1" w:rsidP="0003502B">
            <w:pPr>
              <w:numPr>
                <w:ilvl w:val="0"/>
                <w:numId w:val="25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Armstrong. M., Zarządzanie zasobami ludzkimi, Oficyna Ekonomiczna, Kraków 2003.</w:t>
            </w:r>
          </w:p>
          <w:p w:rsidR="00AA73E1" w:rsidRPr="009E5AFA" w:rsidRDefault="00AA73E1" w:rsidP="0003502B">
            <w:pPr>
              <w:numPr>
                <w:ilvl w:val="0"/>
                <w:numId w:val="25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Penc J., Motywowanie w zarządzaniu, Wydawnictwo Profesjonalnej Szkoły Biznesu, Kraków 2000</w:t>
            </w:r>
          </w:p>
        </w:tc>
      </w:tr>
      <w:tr w:rsidR="00AA73E1" w:rsidRPr="009E5AFA">
        <w:tc>
          <w:tcPr>
            <w:tcW w:w="2448" w:type="dxa"/>
            <w:tcBorders>
              <w:bottom w:val="single" w:sz="12" w:space="0" w:color="auto"/>
            </w:tcBorders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Literatura uzupełniająca</w:t>
            </w:r>
          </w:p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AA73E1" w:rsidRPr="009E5AFA" w:rsidRDefault="00AA73E1" w:rsidP="00C65788">
            <w:pPr>
              <w:numPr>
                <w:ilvl w:val="0"/>
                <w:numId w:val="26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Olszewska B., Podstawy zarządzania, Wydawnictwo Akademii Ekonomicznej im. Oskara Langego, Wrocław 2004.</w:t>
            </w:r>
          </w:p>
          <w:p w:rsidR="00AA73E1" w:rsidRPr="009E5AFA" w:rsidRDefault="00AA73E1" w:rsidP="00C65788">
            <w:pPr>
              <w:numPr>
                <w:ilvl w:val="0"/>
                <w:numId w:val="26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Pocztowski, A., Najlepsze praktyki zarządzania zasobami ludzkimi w Polsce, studia przypadków, Oficyna Ekonomiczna, Dom wydawniczy ABC, Kraków 2002.</w:t>
            </w:r>
          </w:p>
          <w:p w:rsidR="00AA73E1" w:rsidRPr="009E5AFA" w:rsidRDefault="00AA73E1" w:rsidP="0003502B">
            <w:pPr>
              <w:numPr>
                <w:ilvl w:val="0"/>
                <w:numId w:val="26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Sikorski, Cz., Motywacja jako wymiana, Difin, Warszawa 2004.</w:t>
            </w:r>
          </w:p>
        </w:tc>
      </w:tr>
    </w:tbl>
    <w:p w:rsidR="00AA73E1" w:rsidRPr="009E5AFA" w:rsidRDefault="00AA73E1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AA73E1" w:rsidRPr="009E5AF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73E1" w:rsidRPr="009E5AFA" w:rsidRDefault="00AA73E1" w:rsidP="005E010A">
            <w:pPr>
              <w:rPr>
                <w:sz w:val="24"/>
                <w:szCs w:val="24"/>
              </w:rPr>
            </w:pPr>
          </w:p>
          <w:p w:rsidR="00AA73E1" w:rsidRPr="009E5AFA" w:rsidRDefault="00AA73E1" w:rsidP="005E010A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Metody kształcenia</w:t>
            </w:r>
          </w:p>
          <w:p w:rsidR="00AA73E1" w:rsidRPr="009E5AFA" w:rsidRDefault="00AA73E1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73E1" w:rsidRPr="009E5AFA" w:rsidRDefault="00AA73E1" w:rsidP="003C1CB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Metody praktyczne (rozwiązywanie sytuacji problemowych w relacji </w:t>
            </w:r>
          </w:p>
          <w:p w:rsidR="00AA73E1" w:rsidRPr="009E5AFA" w:rsidRDefault="00AA73E1" w:rsidP="003C1CB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pracodawca - pracownik, gry symulacyjne)</w:t>
            </w:r>
          </w:p>
          <w:p w:rsidR="00AA73E1" w:rsidRPr="009E5AFA" w:rsidRDefault="00AA73E1" w:rsidP="00E85A26">
            <w:pPr>
              <w:jc w:val="both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Metody podające (dyskusja merytoryczna, pogadanka problemowa)</w:t>
            </w:r>
          </w:p>
        </w:tc>
      </w:tr>
      <w:tr w:rsidR="00AA73E1" w:rsidRPr="009E5AF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A73E1" w:rsidRPr="009E5AFA" w:rsidRDefault="00AA73E1" w:rsidP="005E010A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A73E1" w:rsidRPr="009E5AFA" w:rsidRDefault="00AA73E1" w:rsidP="005E010A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Nr efektu kształcenia</w:t>
            </w:r>
            <w:r w:rsidRPr="009E5AFA">
              <w:rPr>
                <w:sz w:val="24"/>
                <w:szCs w:val="24"/>
              </w:rPr>
              <w:br/>
            </w:r>
          </w:p>
        </w:tc>
      </w:tr>
      <w:tr w:rsidR="00AA73E1" w:rsidRPr="009E5AFA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AA73E1" w:rsidRPr="009E5AFA" w:rsidRDefault="00AA73E1" w:rsidP="00F47FA7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A73E1" w:rsidRPr="009E5AFA" w:rsidRDefault="00AA73E1" w:rsidP="005E010A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01</w:t>
            </w:r>
          </w:p>
        </w:tc>
      </w:tr>
      <w:tr w:rsidR="00AA73E1" w:rsidRPr="009E5AFA">
        <w:tc>
          <w:tcPr>
            <w:tcW w:w="8208" w:type="dxa"/>
            <w:gridSpan w:val="3"/>
          </w:tcPr>
          <w:p w:rsidR="00AA73E1" w:rsidRPr="009E5AFA" w:rsidRDefault="00AA73E1" w:rsidP="00F47FA7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Projekt z zakresu tematyki przedmiotu</w:t>
            </w:r>
          </w:p>
        </w:tc>
        <w:tc>
          <w:tcPr>
            <w:tcW w:w="1800" w:type="dxa"/>
          </w:tcPr>
          <w:p w:rsidR="00AA73E1" w:rsidRPr="009E5AFA" w:rsidRDefault="00AA73E1" w:rsidP="005E010A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01</w:t>
            </w:r>
          </w:p>
        </w:tc>
      </w:tr>
      <w:tr w:rsidR="00AA73E1" w:rsidRPr="009E5AF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AA73E1" w:rsidRPr="009E5AFA" w:rsidRDefault="00AA73E1" w:rsidP="00F47FA7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Aktywne uczestnictwo w ćwiczeniach (analiza przypadków, innowacyjność</w:t>
            </w:r>
            <w:r w:rsidRPr="009E5AFA">
              <w:rPr>
                <w:sz w:val="24"/>
                <w:szCs w:val="24"/>
              </w:rPr>
              <w:br/>
              <w:t xml:space="preserve"> w rozwiązywaniu sytuacji problemowych)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AA73E1" w:rsidRPr="009E5AFA" w:rsidRDefault="00AA73E1" w:rsidP="005E010A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02</w:t>
            </w:r>
          </w:p>
        </w:tc>
      </w:tr>
      <w:tr w:rsidR="00AA73E1" w:rsidRPr="009E5AF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A73E1" w:rsidRPr="009E5AFA" w:rsidRDefault="00AA73E1" w:rsidP="005E010A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Forma i warunki zaliczenia</w:t>
            </w:r>
          </w:p>
          <w:p w:rsidR="00AA73E1" w:rsidRPr="009E5AFA" w:rsidRDefault="00AA73E1" w:rsidP="005E010A">
            <w:pPr>
              <w:rPr>
                <w:sz w:val="24"/>
                <w:szCs w:val="24"/>
              </w:rPr>
            </w:pPr>
          </w:p>
          <w:p w:rsidR="00AA73E1" w:rsidRPr="009E5AFA" w:rsidRDefault="00AA73E1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A73E1" w:rsidRPr="009E5AFA" w:rsidRDefault="00AA73E1" w:rsidP="004D08DD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Średnia arytmetyczna z:</w:t>
            </w:r>
          </w:p>
          <w:p w:rsidR="00AA73E1" w:rsidRPr="009E5AFA" w:rsidRDefault="00AA73E1" w:rsidP="004D08DD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kolokwium</w:t>
            </w:r>
          </w:p>
          <w:p w:rsidR="00AA73E1" w:rsidRPr="009E5AFA" w:rsidRDefault="00AA73E1" w:rsidP="004D08DD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projekt</w:t>
            </w:r>
          </w:p>
          <w:p w:rsidR="00AA73E1" w:rsidRPr="009E5AFA" w:rsidRDefault="00AA73E1" w:rsidP="004D08DD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aktywne uczestnictwo w zajęciach (mierzone uzyskaną oceną z ćwiczeń podczas praktycznego rozwiązywania problemów )</w:t>
            </w:r>
          </w:p>
        </w:tc>
      </w:tr>
    </w:tbl>
    <w:p w:rsidR="00AA73E1" w:rsidRPr="009E5AFA" w:rsidRDefault="00AA73E1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AA73E1" w:rsidRPr="009E5AFA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AA73E1" w:rsidRPr="009E5AFA" w:rsidRDefault="00AA73E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A73E1" w:rsidRPr="009E5AFA" w:rsidRDefault="00AA73E1">
            <w:pPr>
              <w:jc w:val="center"/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NAKŁAD PRACY STUDENTA</w:t>
            </w:r>
          </w:p>
          <w:p w:rsidR="00AA73E1" w:rsidRPr="009E5AFA" w:rsidRDefault="00AA73E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AA73E1" w:rsidRPr="009E5AFA">
        <w:trPr>
          <w:trHeight w:val="263"/>
        </w:trPr>
        <w:tc>
          <w:tcPr>
            <w:tcW w:w="5211" w:type="dxa"/>
          </w:tcPr>
          <w:p w:rsidR="00AA73E1" w:rsidRPr="009E5AFA" w:rsidRDefault="00AA73E1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AA73E1" w:rsidRPr="009E5AFA" w:rsidRDefault="00AA73E1">
            <w:pPr>
              <w:jc w:val="center"/>
              <w:rPr>
                <w:color w:val="FF0000"/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Liczba godzin  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0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AA73E1" w:rsidRPr="009E5AFA" w:rsidRDefault="00AA73E1" w:rsidP="00F832C2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0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</w:tcPr>
          <w:p w:rsidR="00AA73E1" w:rsidRPr="009E5AFA" w:rsidRDefault="00AA73E1" w:rsidP="00162857">
            <w:pPr>
              <w:rPr>
                <w:sz w:val="24"/>
                <w:szCs w:val="24"/>
                <w:vertAlign w:val="superscript"/>
              </w:rPr>
            </w:pPr>
            <w:r w:rsidRPr="009E5AF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AA73E1" w:rsidRPr="009E5AFA" w:rsidRDefault="00AA73E1" w:rsidP="00F47FA7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30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</w:tcPr>
          <w:p w:rsidR="00AA73E1" w:rsidRPr="009E5AFA" w:rsidRDefault="00AA73E1" w:rsidP="00162857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AA73E1" w:rsidRPr="009E5AFA" w:rsidRDefault="00AA73E1" w:rsidP="00F47FA7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15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</w:tcPr>
          <w:p w:rsidR="00AA73E1" w:rsidRPr="009E5AFA" w:rsidRDefault="00AA73E1" w:rsidP="00162857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Przygotowanie projektu / eseju / itp.</w:t>
            </w:r>
            <w:r w:rsidRPr="009E5A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AA73E1" w:rsidRPr="009E5AFA" w:rsidRDefault="00AA73E1" w:rsidP="00F47FA7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5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AA73E1" w:rsidRPr="009E5AFA" w:rsidRDefault="00AA73E1" w:rsidP="00F47FA7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5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AA73E1" w:rsidRPr="009E5AFA" w:rsidRDefault="00AA73E1" w:rsidP="00F47FA7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0,1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AA73E1" w:rsidRPr="009E5AFA" w:rsidRDefault="00AA73E1" w:rsidP="00F47FA7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0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</w:tcPr>
          <w:p w:rsidR="00AA73E1" w:rsidRPr="009E5AFA" w:rsidRDefault="00AA73E1">
            <w:pPr>
              <w:rPr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AA73E1" w:rsidRPr="009E5AFA" w:rsidRDefault="00AA73E1" w:rsidP="00F47FA7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55,1</w:t>
            </w:r>
          </w:p>
        </w:tc>
      </w:tr>
      <w:tr w:rsidR="00AA73E1" w:rsidRPr="009E5AFA">
        <w:trPr>
          <w:trHeight w:val="236"/>
        </w:trPr>
        <w:tc>
          <w:tcPr>
            <w:tcW w:w="5211" w:type="dxa"/>
            <w:shd w:val="clear" w:color="auto" w:fill="C0C0C0"/>
          </w:tcPr>
          <w:p w:rsidR="00AA73E1" w:rsidRPr="009E5AFA" w:rsidRDefault="00AA73E1" w:rsidP="0074288E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AA73E1" w:rsidRPr="009E5AFA" w:rsidRDefault="00AA73E1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  <w:shd w:val="clear" w:color="auto" w:fill="C0C0C0"/>
          </w:tcPr>
          <w:p w:rsidR="00AA73E1" w:rsidRPr="009E5AFA" w:rsidRDefault="00AA73E1">
            <w:pPr>
              <w:rPr>
                <w:sz w:val="24"/>
                <w:szCs w:val="24"/>
                <w:vertAlign w:val="superscript"/>
              </w:rPr>
            </w:pPr>
            <w:r w:rsidRPr="009E5AFA">
              <w:rPr>
                <w:sz w:val="24"/>
                <w:szCs w:val="24"/>
              </w:rPr>
              <w:t>Liczba p. ECTS związana z zajęciami praktycznymi</w:t>
            </w:r>
            <w:r w:rsidRPr="009E5AF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AA73E1" w:rsidRPr="009E5AFA" w:rsidRDefault="00AA73E1">
            <w:pPr>
              <w:jc w:val="center"/>
              <w:rPr>
                <w:b/>
                <w:bCs/>
                <w:sz w:val="24"/>
                <w:szCs w:val="24"/>
              </w:rPr>
            </w:pPr>
            <w:r w:rsidRPr="009E5AFA">
              <w:rPr>
                <w:b/>
                <w:bCs/>
                <w:sz w:val="24"/>
                <w:szCs w:val="24"/>
              </w:rPr>
              <w:t>1,</w:t>
            </w:r>
            <w:r w:rsidR="00FE3B81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A73E1" w:rsidRPr="009E5AFA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AA73E1" w:rsidRPr="009E5AFA" w:rsidRDefault="00AA73E1">
            <w:pPr>
              <w:rPr>
                <w:b/>
                <w:bCs/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AA73E1" w:rsidRPr="009E5AFA" w:rsidRDefault="00AA73E1">
            <w:pPr>
              <w:jc w:val="center"/>
              <w:rPr>
                <w:sz w:val="24"/>
                <w:szCs w:val="24"/>
              </w:rPr>
            </w:pPr>
            <w:r w:rsidRPr="009E5AFA">
              <w:rPr>
                <w:sz w:val="24"/>
                <w:szCs w:val="24"/>
              </w:rPr>
              <w:t xml:space="preserve">1,1 </w:t>
            </w:r>
          </w:p>
        </w:tc>
      </w:tr>
    </w:tbl>
    <w:p w:rsidR="00AA73E1" w:rsidRPr="009E5AFA" w:rsidRDefault="00AA73E1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AA73E1" w:rsidRPr="009E5AFA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F13" w:rsidRDefault="003F4F13">
      <w:r>
        <w:separator/>
      </w:r>
    </w:p>
  </w:endnote>
  <w:endnote w:type="continuationSeparator" w:id="1">
    <w:p w:rsidR="003F4F13" w:rsidRDefault="003F4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3E1" w:rsidRDefault="00AF127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73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E3B8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AA73E1" w:rsidRDefault="00AA73E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F13" w:rsidRDefault="003F4F13">
      <w:r>
        <w:separator/>
      </w:r>
    </w:p>
  </w:footnote>
  <w:footnote w:type="continuationSeparator" w:id="1">
    <w:p w:rsidR="003F4F13" w:rsidRDefault="003F4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E03EB"/>
    <w:multiLevelType w:val="hybridMultilevel"/>
    <w:tmpl w:val="D75A331A"/>
    <w:lvl w:ilvl="0" w:tplc="76981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C420A"/>
    <w:multiLevelType w:val="hybridMultilevel"/>
    <w:tmpl w:val="9FAE47D0"/>
    <w:lvl w:ilvl="0" w:tplc="C06A4D8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3320799"/>
    <w:multiLevelType w:val="hybridMultilevel"/>
    <w:tmpl w:val="525CE3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6"/>
  </w:num>
  <w:num w:numId="12">
    <w:abstractNumId w:val="7"/>
  </w:num>
  <w:num w:numId="13">
    <w:abstractNumId w:val="13"/>
  </w:num>
  <w:num w:numId="14">
    <w:abstractNumId w:val="3"/>
  </w:num>
  <w:num w:numId="15">
    <w:abstractNumId w:val="21"/>
  </w:num>
  <w:num w:numId="16">
    <w:abstractNumId w:val="9"/>
  </w:num>
  <w:num w:numId="17">
    <w:abstractNumId w:val="25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15"/>
  </w:num>
  <w:num w:numId="25">
    <w:abstractNumId w:val="4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3502B"/>
    <w:rsid w:val="00040D48"/>
    <w:rsid w:val="000835C7"/>
    <w:rsid w:val="000933AA"/>
    <w:rsid w:val="000B063F"/>
    <w:rsid w:val="000B25BB"/>
    <w:rsid w:val="000B2DA0"/>
    <w:rsid w:val="000E6C19"/>
    <w:rsid w:val="00125C59"/>
    <w:rsid w:val="001422E5"/>
    <w:rsid w:val="00143F4D"/>
    <w:rsid w:val="00162857"/>
    <w:rsid w:val="001A2883"/>
    <w:rsid w:val="001B2BD0"/>
    <w:rsid w:val="001D49B2"/>
    <w:rsid w:val="00202416"/>
    <w:rsid w:val="00203310"/>
    <w:rsid w:val="002275FE"/>
    <w:rsid w:val="00243030"/>
    <w:rsid w:val="002E7751"/>
    <w:rsid w:val="003036BB"/>
    <w:rsid w:val="00306CA5"/>
    <w:rsid w:val="00354BCC"/>
    <w:rsid w:val="00362DF1"/>
    <w:rsid w:val="00371951"/>
    <w:rsid w:val="003C1CB1"/>
    <w:rsid w:val="003D1073"/>
    <w:rsid w:val="003D4BA8"/>
    <w:rsid w:val="003E7612"/>
    <w:rsid w:val="003F4F13"/>
    <w:rsid w:val="003F7FDC"/>
    <w:rsid w:val="0041601A"/>
    <w:rsid w:val="004253A0"/>
    <w:rsid w:val="0043490F"/>
    <w:rsid w:val="00434B77"/>
    <w:rsid w:val="00461CB8"/>
    <w:rsid w:val="004649F8"/>
    <w:rsid w:val="00487889"/>
    <w:rsid w:val="004C3DEC"/>
    <w:rsid w:val="004D08DD"/>
    <w:rsid w:val="004D5610"/>
    <w:rsid w:val="004E34C4"/>
    <w:rsid w:val="004F018E"/>
    <w:rsid w:val="00507BC1"/>
    <w:rsid w:val="005213B6"/>
    <w:rsid w:val="00565718"/>
    <w:rsid w:val="0058485C"/>
    <w:rsid w:val="005B1918"/>
    <w:rsid w:val="005D5D66"/>
    <w:rsid w:val="005E010A"/>
    <w:rsid w:val="005E7E13"/>
    <w:rsid w:val="005F5203"/>
    <w:rsid w:val="005F6E91"/>
    <w:rsid w:val="00636829"/>
    <w:rsid w:val="00643CFC"/>
    <w:rsid w:val="0067486A"/>
    <w:rsid w:val="006B32A3"/>
    <w:rsid w:val="006D2326"/>
    <w:rsid w:val="006D73BD"/>
    <w:rsid w:val="006E66AC"/>
    <w:rsid w:val="00724143"/>
    <w:rsid w:val="007351F4"/>
    <w:rsid w:val="0074288E"/>
    <w:rsid w:val="00742916"/>
    <w:rsid w:val="0074563B"/>
    <w:rsid w:val="008134EB"/>
    <w:rsid w:val="0081601D"/>
    <w:rsid w:val="008D43A6"/>
    <w:rsid w:val="00923B47"/>
    <w:rsid w:val="009362F7"/>
    <w:rsid w:val="00936BDC"/>
    <w:rsid w:val="00944297"/>
    <w:rsid w:val="00967D9D"/>
    <w:rsid w:val="00983ADD"/>
    <w:rsid w:val="00983FC4"/>
    <w:rsid w:val="009E004D"/>
    <w:rsid w:val="009E5AFA"/>
    <w:rsid w:val="00A16DEB"/>
    <w:rsid w:val="00A262CC"/>
    <w:rsid w:val="00A46DAF"/>
    <w:rsid w:val="00A813C8"/>
    <w:rsid w:val="00A91A6C"/>
    <w:rsid w:val="00AA0145"/>
    <w:rsid w:val="00AA73E1"/>
    <w:rsid w:val="00AB7FA5"/>
    <w:rsid w:val="00AF1277"/>
    <w:rsid w:val="00AF5FE2"/>
    <w:rsid w:val="00AF62E9"/>
    <w:rsid w:val="00B01E31"/>
    <w:rsid w:val="00B04444"/>
    <w:rsid w:val="00B2097B"/>
    <w:rsid w:val="00B34B0E"/>
    <w:rsid w:val="00B543BB"/>
    <w:rsid w:val="00B71297"/>
    <w:rsid w:val="00B9164C"/>
    <w:rsid w:val="00BA0A76"/>
    <w:rsid w:val="00BA4056"/>
    <w:rsid w:val="00BB4673"/>
    <w:rsid w:val="00BE2E02"/>
    <w:rsid w:val="00BE2F43"/>
    <w:rsid w:val="00BF101B"/>
    <w:rsid w:val="00C07BA5"/>
    <w:rsid w:val="00C102A9"/>
    <w:rsid w:val="00C32F9B"/>
    <w:rsid w:val="00C502A4"/>
    <w:rsid w:val="00C65788"/>
    <w:rsid w:val="00C66D8F"/>
    <w:rsid w:val="00C75B65"/>
    <w:rsid w:val="00C862C9"/>
    <w:rsid w:val="00CC4125"/>
    <w:rsid w:val="00CE3B1A"/>
    <w:rsid w:val="00CE72DA"/>
    <w:rsid w:val="00D2567D"/>
    <w:rsid w:val="00D60E63"/>
    <w:rsid w:val="00D70C81"/>
    <w:rsid w:val="00DB164F"/>
    <w:rsid w:val="00DC3DDF"/>
    <w:rsid w:val="00DC45F9"/>
    <w:rsid w:val="00E01C16"/>
    <w:rsid w:val="00E03B05"/>
    <w:rsid w:val="00E118FB"/>
    <w:rsid w:val="00E808D6"/>
    <w:rsid w:val="00E85A26"/>
    <w:rsid w:val="00EA36E3"/>
    <w:rsid w:val="00F12AFF"/>
    <w:rsid w:val="00F4555C"/>
    <w:rsid w:val="00F457B8"/>
    <w:rsid w:val="00F47FA7"/>
    <w:rsid w:val="00F832AA"/>
    <w:rsid w:val="00F832C2"/>
    <w:rsid w:val="00FA0663"/>
    <w:rsid w:val="00FA3533"/>
    <w:rsid w:val="00FE3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3E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3E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3E6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3E6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3E6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3E6F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3E6F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33E6F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33E6F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B33E6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B33E6F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B33E6F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</w:style>
  <w:style w:type="paragraph" w:styleId="Podtytu">
    <w:name w:val="Subtitle"/>
    <w:basedOn w:val="Normalny"/>
    <w:link w:val="PodtytuZnak"/>
    <w:uiPriority w:val="99"/>
    <w:qFormat/>
    <w:rsid w:val="000B2DA0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B33E6F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</w:pPr>
  </w:style>
  <w:style w:type="character" w:styleId="Numerstrony">
    <w:name w:val="page number"/>
    <w:basedOn w:val="Domylnaczcionkaakapitu"/>
    <w:uiPriority w:val="99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</w:style>
  <w:style w:type="character" w:styleId="Odwoanieprzypisukocowego">
    <w:name w:val="endnote reference"/>
    <w:basedOn w:val="Domylnaczcionkaakapitu"/>
    <w:uiPriority w:val="99"/>
    <w:semiHidden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23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529</Words>
  <Characters>3179</Characters>
  <Application>Microsoft Office Word</Application>
  <DocSecurity>0</DocSecurity>
  <Lines>26</Lines>
  <Paragraphs>7</Paragraphs>
  <ScaleCrop>false</ScaleCrop>
  <Company>TOSHIBA</Company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KASIA</cp:lastModifiedBy>
  <cp:revision>5</cp:revision>
  <cp:lastPrinted>2012-05-11T08:02:00Z</cp:lastPrinted>
  <dcterms:created xsi:type="dcterms:W3CDTF">2012-09-11T15:40:00Z</dcterms:created>
  <dcterms:modified xsi:type="dcterms:W3CDTF">2012-09-19T13:48:00Z</dcterms:modified>
</cp:coreProperties>
</file>